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E" w:rsidRDefault="00077F1E" w:rsidP="008D76B6">
      <w:pPr>
        <w:rPr>
          <w:rFonts w:cs="Arial"/>
          <w:sz w:val="24"/>
          <w:szCs w:val="24"/>
        </w:rPr>
      </w:pPr>
    </w:p>
    <w:p w:rsidR="008D76B6" w:rsidRDefault="008D76B6" w:rsidP="008D76B6">
      <w:pPr>
        <w:rPr>
          <w:rFonts w:cs="Arial"/>
          <w:sz w:val="24"/>
          <w:szCs w:val="24"/>
        </w:rPr>
      </w:pPr>
    </w:p>
    <w:p w:rsidR="00077F1E" w:rsidRPr="008D76B6" w:rsidRDefault="00077F1E" w:rsidP="008D76B6">
      <w:pPr>
        <w:jc w:val="center"/>
        <w:rPr>
          <w:rFonts w:cs="Arial"/>
          <w:b/>
          <w:sz w:val="24"/>
          <w:szCs w:val="24"/>
        </w:rPr>
      </w:pPr>
      <w:bookmarkStart w:id="0" w:name="_GoBack"/>
      <w:r w:rsidRPr="008D76B6">
        <w:rPr>
          <w:rFonts w:cs="Arial"/>
          <w:b/>
          <w:sz w:val="24"/>
          <w:szCs w:val="24"/>
        </w:rPr>
        <w:t xml:space="preserve">ESCRITO </w:t>
      </w:r>
      <w:r w:rsidR="00C26CB4" w:rsidRPr="008D76B6">
        <w:rPr>
          <w:rFonts w:cs="Arial"/>
          <w:b/>
          <w:sz w:val="24"/>
          <w:szCs w:val="24"/>
        </w:rPr>
        <w:t>NOTIFICANDO IMPOSIBILIDAD DE ACUDIR A LA VISTA</w:t>
      </w:r>
      <w:bookmarkEnd w:id="0"/>
    </w:p>
    <w:p w:rsidR="00077F1E" w:rsidRPr="008D76B6" w:rsidRDefault="00077F1E" w:rsidP="008D76B6">
      <w:pPr>
        <w:rPr>
          <w:rFonts w:cs="Arial"/>
          <w:sz w:val="24"/>
          <w:szCs w:val="24"/>
        </w:rPr>
      </w:pPr>
    </w:p>
    <w:p w:rsidR="00077F1E" w:rsidRPr="008D76B6" w:rsidRDefault="00077F1E" w:rsidP="008D76B6">
      <w:pPr>
        <w:rPr>
          <w:rFonts w:cs="Arial"/>
          <w:sz w:val="24"/>
          <w:szCs w:val="24"/>
        </w:rPr>
      </w:pPr>
    </w:p>
    <w:p w:rsidR="00077F1E" w:rsidRPr="008D76B6" w:rsidRDefault="00077F1E" w:rsidP="008D76B6">
      <w:pPr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Juzgado</w:t>
      </w:r>
      <w:r w:rsidR="008D76B6">
        <w:rPr>
          <w:rFonts w:cs="Arial"/>
          <w:sz w:val="24"/>
          <w:szCs w:val="24"/>
        </w:rPr>
        <w:t xml:space="preserve">: </w:t>
      </w:r>
      <w:r w:rsidRPr="008D76B6">
        <w:rPr>
          <w:rFonts w:cs="Arial"/>
          <w:sz w:val="24"/>
          <w:szCs w:val="24"/>
        </w:rPr>
        <w:t>...............</w:t>
      </w:r>
    </w:p>
    <w:p w:rsidR="00077F1E" w:rsidRPr="008D76B6" w:rsidRDefault="00077F1E" w:rsidP="008D76B6">
      <w:pPr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Procedimiento: ..................................</w:t>
      </w:r>
    </w:p>
    <w:p w:rsidR="00077F1E" w:rsidRPr="008D76B6" w:rsidRDefault="00077F1E" w:rsidP="008D76B6">
      <w:pPr>
        <w:rPr>
          <w:rFonts w:cs="Arial"/>
          <w:sz w:val="24"/>
          <w:szCs w:val="24"/>
        </w:rPr>
      </w:pPr>
    </w:p>
    <w:p w:rsidR="00077F1E" w:rsidRPr="008D76B6" w:rsidRDefault="00077F1E" w:rsidP="008D76B6">
      <w:pPr>
        <w:rPr>
          <w:rFonts w:cs="Arial"/>
          <w:sz w:val="24"/>
          <w:szCs w:val="24"/>
        </w:rPr>
      </w:pPr>
    </w:p>
    <w:p w:rsidR="00077F1E" w:rsidRPr="008D76B6" w:rsidRDefault="00077F1E" w:rsidP="008D76B6">
      <w:pPr>
        <w:jc w:val="center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AL JUZGADO</w:t>
      </w:r>
    </w:p>
    <w:p w:rsidR="00077F1E" w:rsidRPr="008D76B6" w:rsidRDefault="00077F1E" w:rsidP="008D76B6">
      <w:pPr>
        <w:jc w:val="center"/>
        <w:rPr>
          <w:rFonts w:cs="Arial"/>
          <w:sz w:val="24"/>
          <w:szCs w:val="24"/>
        </w:rPr>
      </w:pP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</w:p>
    <w:p w:rsidR="00077F1E" w:rsidRDefault="00077F1E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D. ......................, con D.N.I. núm</w:t>
      </w:r>
      <w:r w:rsidR="008D76B6">
        <w:rPr>
          <w:rFonts w:cs="Arial"/>
          <w:sz w:val="24"/>
          <w:szCs w:val="24"/>
        </w:rPr>
        <w:t xml:space="preserve">. </w:t>
      </w:r>
      <w:proofErr w:type="gramStart"/>
      <w:r w:rsidRPr="008D76B6">
        <w:rPr>
          <w:rFonts w:cs="Arial"/>
          <w:sz w:val="24"/>
          <w:szCs w:val="24"/>
        </w:rPr>
        <w:t>…</w:t>
      </w:r>
      <w:r w:rsidR="008D76B6">
        <w:rPr>
          <w:rFonts w:cs="Arial"/>
          <w:sz w:val="24"/>
          <w:szCs w:val="24"/>
        </w:rPr>
        <w:t>....</w:t>
      </w:r>
      <w:proofErr w:type="gramEnd"/>
      <w:r w:rsidR="008D76B6">
        <w:rPr>
          <w:rFonts w:cs="Arial"/>
          <w:sz w:val="24"/>
          <w:szCs w:val="24"/>
        </w:rPr>
        <w:t>.</w:t>
      </w:r>
      <w:r w:rsidRPr="008D76B6">
        <w:rPr>
          <w:rFonts w:cs="Arial"/>
          <w:sz w:val="24"/>
          <w:szCs w:val="24"/>
        </w:rPr>
        <w:t>…</w:t>
      </w:r>
      <w:r w:rsidR="008D76B6">
        <w:rPr>
          <w:rFonts w:cs="Arial"/>
          <w:sz w:val="24"/>
          <w:szCs w:val="24"/>
        </w:rPr>
        <w:t>.</w:t>
      </w:r>
      <w:r w:rsidRPr="008D76B6">
        <w:rPr>
          <w:rFonts w:cs="Arial"/>
          <w:sz w:val="24"/>
          <w:szCs w:val="24"/>
        </w:rPr>
        <w:t>……., con domicilio profesional en ................., ante el juzgado comparece y como mejor procede en derecho DICE:</w:t>
      </w:r>
    </w:p>
    <w:p w:rsidR="008D76B6" w:rsidRDefault="008D76B6" w:rsidP="008D76B6">
      <w:pPr>
        <w:jc w:val="both"/>
        <w:rPr>
          <w:rFonts w:cs="Arial"/>
          <w:sz w:val="24"/>
          <w:szCs w:val="24"/>
        </w:rPr>
      </w:pPr>
    </w:p>
    <w:p w:rsidR="00077F1E" w:rsidRPr="008D76B6" w:rsidRDefault="00C26CB4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 xml:space="preserve">I.- Que con fecha ...... </w:t>
      </w:r>
      <w:r w:rsidR="00077F1E" w:rsidRPr="008D76B6">
        <w:rPr>
          <w:rFonts w:cs="Arial"/>
          <w:sz w:val="24"/>
          <w:szCs w:val="24"/>
        </w:rPr>
        <w:t xml:space="preserve"> le ha</w:t>
      </w:r>
      <w:r w:rsidRPr="008D76B6">
        <w:rPr>
          <w:rFonts w:cs="Arial"/>
          <w:sz w:val="24"/>
          <w:szCs w:val="24"/>
        </w:rPr>
        <w:t xml:space="preserve"> sido notificada la celebración de la vista del juicio ………. al que debo asistir en calidad de perito.</w:t>
      </w: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</w:p>
    <w:p w:rsidR="008D76B6" w:rsidRDefault="00077F1E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 xml:space="preserve">II.- Que </w:t>
      </w:r>
      <w:r w:rsidR="00C26CB4" w:rsidRPr="008D76B6">
        <w:rPr>
          <w:rFonts w:cs="Arial"/>
          <w:sz w:val="24"/>
          <w:szCs w:val="24"/>
        </w:rPr>
        <w:t>por medio del presente escrito pone en conocimiento del Juzgado que en dicha fecha le es imposible asistir a la vista por ……………… (indicar el motivo que impide asistir a la vista</w:t>
      </w:r>
      <w:r w:rsidRPr="008D76B6">
        <w:rPr>
          <w:rFonts w:cs="Arial"/>
          <w:sz w:val="24"/>
          <w:szCs w:val="24"/>
        </w:rPr>
        <w:t>.</w:t>
      </w:r>
    </w:p>
    <w:p w:rsidR="008D76B6" w:rsidRDefault="008D76B6" w:rsidP="008D76B6">
      <w:pPr>
        <w:jc w:val="both"/>
        <w:rPr>
          <w:rFonts w:cs="Arial"/>
          <w:sz w:val="24"/>
          <w:szCs w:val="24"/>
        </w:rPr>
      </w:pPr>
    </w:p>
    <w:p w:rsidR="00C26CB4" w:rsidRPr="008D76B6" w:rsidRDefault="00C26CB4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III.- Que acompaño a este escrito la siguiente documentación que acredita lo manifestado:</w:t>
      </w:r>
    </w:p>
    <w:p w:rsidR="00C26CB4" w:rsidRPr="008D76B6" w:rsidRDefault="00C26CB4" w:rsidP="008D76B6">
      <w:pPr>
        <w:jc w:val="both"/>
        <w:rPr>
          <w:rFonts w:cs="Arial"/>
          <w:sz w:val="24"/>
          <w:szCs w:val="24"/>
        </w:rPr>
      </w:pPr>
    </w:p>
    <w:p w:rsidR="00C26CB4" w:rsidRPr="008D76B6" w:rsidRDefault="00C26CB4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- …………………………………………………………………</w:t>
      </w:r>
    </w:p>
    <w:p w:rsidR="00C26CB4" w:rsidRPr="008D76B6" w:rsidRDefault="00C26CB4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-……………………………………………………………………..</w:t>
      </w: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Por ello,</w:t>
      </w: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</w:p>
    <w:p w:rsidR="00077F1E" w:rsidRDefault="00077F1E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 xml:space="preserve">AL JUZGADO SUPLICO: Que tengan a bien aceptar este escrito </w:t>
      </w:r>
      <w:r w:rsidR="00C26CB4" w:rsidRPr="008D76B6">
        <w:rPr>
          <w:rFonts w:cs="Arial"/>
          <w:sz w:val="24"/>
          <w:szCs w:val="24"/>
        </w:rPr>
        <w:t>y los documentos que acompaño y a tenor de lo manifestado al amparo de lo previsto en el art. 183.5 de la LEC y tras los trámites legales correspondientes acuerde lo que crea más conveniente</w:t>
      </w:r>
      <w:r w:rsidR="008D76B6">
        <w:rPr>
          <w:rFonts w:cs="Arial"/>
          <w:sz w:val="24"/>
          <w:szCs w:val="24"/>
        </w:rPr>
        <w:t>.</w:t>
      </w:r>
    </w:p>
    <w:p w:rsidR="008D76B6" w:rsidRDefault="008D76B6" w:rsidP="008D76B6">
      <w:pPr>
        <w:jc w:val="both"/>
        <w:rPr>
          <w:rFonts w:cs="Arial"/>
          <w:sz w:val="24"/>
          <w:szCs w:val="24"/>
        </w:rPr>
      </w:pP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  <w:r w:rsidRPr="008D76B6">
        <w:rPr>
          <w:rFonts w:cs="Arial"/>
          <w:sz w:val="24"/>
          <w:szCs w:val="24"/>
        </w:rPr>
        <w:t>............ a ……………. de 2……</w:t>
      </w:r>
    </w:p>
    <w:p w:rsidR="00077F1E" w:rsidRPr="008D76B6" w:rsidRDefault="00077F1E" w:rsidP="008D76B6">
      <w:pPr>
        <w:jc w:val="both"/>
        <w:rPr>
          <w:rFonts w:cs="Arial"/>
          <w:sz w:val="24"/>
          <w:szCs w:val="24"/>
        </w:rPr>
      </w:pPr>
    </w:p>
    <w:p w:rsidR="00077F1E" w:rsidRPr="008D76B6" w:rsidRDefault="00077F1E" w:rsidP="008D76B6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077F1E" w:rsidRPr="008D76B6" w:rsidRDefault="00077F1E" w:rsidP="008D76B6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077F1E" w:rsidRDefault="00077F1E" w:rsidP="008D76B6">
      <w:pPr>
        <w:pStyle w:val="Ttulo"/>
        <w:tabs>
          <w:tab w:val="left" w:pos="8105"/>
        </w:tabs>
        <w:jc w:val="both"/>
        <w:rPr>
          <w:b w:val="0"/>
          <w:sz w:val="24"/>
        </w:rPr>
      </w:pPr>
      <w:r w:rsidRPr="008D76B6">
        <w:rPr>
          <w:b w:val="0"/>
          <w:sz w:val="24"/>
        </w:rPr>
        <w:t>Fdo. ………………</w:t>
      </w:r>
    </w:p>
    <w:p w:rsidR="008D76B6" w:rsidRDefault="008D76B6" w:rsidP="008D76B6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8D76B6" w:rsidRDefault="008D76B6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b/>
          <w:sz w:val="24"/>
        </w:rPr>
        <w:br w:type="page"/>
      </w:r>
    </w:p>
    <w:p w:rsidR="00077F1E" w:rsidRDefault="00077F1E" w:rsidP="008D76B6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077F1E" w:rsidRDefault="00077F1E" w:rsidP="008D76B6">
      <w:pPr>
        <w:pStyle w:val="Ttulo"/>
        <w:tabs>
          <w:tab w:val="left" w:pos="8105"/>
        </w:tabs>
        <w:jc w:val="both"/>
        <w:rPr>
          <w:b w:val="0"/>
          <w:sz w:val="22"/>
          <w:szCs w:val="22"/>
        </w:rPr>
      </w:pPr>
      <w:r w:rsidRPr="008D76B6">
        <w:rPr>
          <w:b w:val="0"/>
          <w:sz w:val="22"/>
          <w:szCs w:val="22"/>
        </w:rPr>
        <w:t>La Ley de Enjuiciamiento</w:t>
      </w:r>
      <w:r w:rsidR="00C26CB4" w:rsidRPr="008D76B6">
        <w:rPr>
          <w:b w:val="0"/>
          <w:sz w:val="22"/>
          <w:szCs w:val="22"/>
        </w:rPr>
        <w:t xml:space="preserve"> Civil regula en el apartado 5 del artículo 183</w:t>
      </w:r>
      <w:r w:rsidRPr="008D76B6">
        <w:rPr>
          <w:b w:val="0"/>
          <w:sz w:val="22"/>
          <w:szCs w:val="22"/>
        </w:rPr>
        <w:t xml:space="preserve"> </w:t>
      </w:r>
      <w:r w:rsidR="00C26CB4" w:rsidRPr="008D76B6">
        <w:rPr>
          <w:b w:val="0"/>
          <w:sz w:val="22"/>
          <w:szCs w:val="22"/>
        </w:rPr>
        <w:t>el procedimiento a seguir por el perito que no puede acudir a la vista señalada.</w:t>
      </w:r>
    </w:p>
    <w:p w:rsidR="008D76B6" w:rsidRDefault="008D76B6" w:rsidP="008D76B6">
      <w:pPr>
        <w:pStyle w:val="Ttulo"/>
        <w:tabs>
          <w:tab w:val="left" w:pos="8105"/>
        </w:tabs>
        <w:jc w:val="both"/>
        <w:rPr>
          <w:b w:val="0"/>
          <w:sz w:val="22"/>
          <w:szCs w:val="22"/>
        </w:rPr>
      </w:pPr>
    </w:p>
    <w:p w:rsidR="008D76B6" w:rsidRDefault="008D76B6" w:rsidP="008D76B6">
      <w:pPr>
        <w:pStyle w:val="Ttulo"/>
        <w:tabs>
          <w:tab w:val="left" w:pos="8105"/>
        </w:tabs>
        <w:jc w:val="both"/>
        <w:rPr>
          <w:b w:val="0"/>
          <w:sz w:val="22"/>
          <w:szCs w:val="22"/>
        </w:rPr>
      </w:pPr>
    </w:p>
    <w:p w:rsidR="008D76B6" w:rsidRDefault="00C26CB4" w:rsidP="008D76B6">
      <w:pPr>
        <w:shd w:val="clear" w:color="auto" w:fill="FFFFFF"/>
        <w:jc w:val="both"/>
        <w:rPr>
          <w:rFonts w:cs="Arial"/>
          <w:b/>
          <w:bCs/>
          <w:color w:val="4C6F99"/>
          <w:sz w:val="22"/>
          <w:szCs w:val="22"/>
        </w:rPr>
      </w:pPr>
      <w:r w:rsidRPr="008D76B6">
        <w:rPr>
          <w:rFonts w:cs="Arial"/>
          <w:b/>
          <w:bCs/>
          <w:color w:val="4C6F99"/>
          <w:sz w:val="22"/>
          <w:szCs w:val="22"/>
        </w:rPr>
        <w:t>Artículo 183 Solicitud de nuevo señalamiento de vista</w:t>
      </w:r>
    </w:p>
    <w:p w:rsidR="008D76B6" w:rsidRDefault="008D76B6" w:rsidP="008D76B6">
      <w:pPr>
        <w:shd w:val="clear" w:color="auto" w:fill="FFFFFF"/>
        <w:jc w:val="both"/>
        <w:rPr>
          <w:rFonts w:cs="Arial"/>
          <w:b/>
          <w:bCs/>
          <w:color w:val="4C6F99"/>
          <w:sz w:val="22"/>
          <w:szCs w:val="22"/>
        </w:rPr>
      </w:pPr>
    </w:p>
    <w:p w:rsidR="00C26CB4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1.</w:t>
      </w:r>
      <w:r w:rsidRPr="008D76B6">
        <w:rPr>
          <w:rFonts w:cs="Arial"/>
          <w:color w:val="222222"/>
          <w:sz w:val="22"/>
          <w:szCs w:val="22"/>
        </w:rPr>
        <w:t xml:space="preserve"> Si a cualquiera de los que hubieren de acudir a una vista le resultare imposible asistir a ella en el día señalado, por causa de fuerza mayor u otro motivo de análoga entidad, lo manifestará de inmediato al Tribunal, acreditando cumplidamente la causa o motivo y solicitando señalamiento de nueva vista o resolución que atienda a la situación.</w:t>
      </w:r>
    </w:p>
    <w:p w:rsidR="008D76B6" w:rsidRPr="008D76B6" w:rsidRDefault="008D76B6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</w:p>
    <w:p w:rsidR="00C26CB4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2.</w:t>
      </w:r>
      <w:r w:rsidRPr="008D76B6">
        <w:rPr>
          <w:rFonts w:cs="Arial"/>
          <w:color w:val="222222"/>
          <w:sz w:val="22"/>
          <w:szCs w:val="22"/>
        </w:rPr>
        <w:t xml:space="preserve"> Cuando sea el abogado de una de las partes quien considerare imposible acudir a la vista, si se considerase atendible y acreditada la situación que se alegue, el Secretario judicial hará nuevo señalamiento de vista.</w:t>
      </w:r>
    </w:p>
    <w:p w:rsidR="008D76B6" w:rsidRPr="008D76B6" w:rsidRDefault="008D76B6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</w:p>
    <w:p w:rsidR="00C26CB4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3.</w:t>
      </w:r>
      <w:r w:rsidRPr="008D76B6">
        <w:rPr>
          <w:rFonts w:cs="Arial"/>
          <w:color w:val="222222"/>
          <w:sz w:val="22"/>
          <w:szCs w:val="22"/>
        </w:rPr>
        <w:t xml:space="preserve"> Cuando sea la parte quien alegue la situación de imposibilidad, prevista en el apartado primero, el Secretario judicial, si considerase atendible y acreditada la situación que se alegue, adoptará una de las siguientes resoluciones:</w:t>
      </w:r>
    </w:p>
    <w:p w:rsidR="008D76B6" w:rsidRPr="008D76B6" w:rsidRDefault="008D76B6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</w:p>
    <w:p w:rsidR="00C26CB4" w:rsidRDefault="00C26CB4" w:rsidP="008D76B6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1.ª</w:t>
      </w:r>
      <w:r w:rsidRPr="008D76B6">
        <w:rPr>
          <w:rFonts w:cs="Arial"/>
          <w:color w:val="222222"/>
          <w:sz w:val="22"/>
          <w:szCs w:val="22"/>
        </w:rPr>
        <w:t xml:space="preserve"> Si la vista fuese de procesos en los que la parte no esté asistida de abogado o representada por procurador, efectuará nuevo señalamiento.</w:t>
      </w:r>
    </w:p>
    <w:p w:rsidR="008D76B6" w:rsidRPr="008D76B6" w:rsidRDefault="008D76B6" w:rsidP="008D76B6">
      <w:pPr>
        <w:shd w:val="clear" w:color="auto" w:fill="FFFFFF"/>
        <w:ind w:left="720"/>
        <w:jc w:val="both"/>
        <w:rPr>
          <w:rFonts w:cs="Arial"/>
          <w:color w:val="222222"/>
          <w:sz w:val="22"/>
          <w:szCs w:val="22"/>
        </w:rPr>
      </w:pPr>
    </w:p>
    <w:p w:rsidR="00C26CB4" w:rsidRPr="008D76B6" w:rsidRDefault="00C26CB4" w:rsidP="008D76B6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2.ª</w:t>
      </w:r>
      <w:r w:rsidRPr="008D76B6">
        <w:rPr>
          <w:rFonts w:cs="Arial"/>
          <w:color w:val="222222"/>
          <w:sz w:val="22"/>
          <w:szCs w:val="22"/>
        </w:rPr>
        <w:t xml:space="preserve"> Si la vista fuese para actuaciones en que, aun estando la parte asistida por abogado o representada por procurador, sea necesaria la presencia personal de la parte, efectuará igualmente nuevo señalamiento de vista.</w:t>
      </w:r>
    </w:p>
    <w:p w:rsidR="008D76B6" w:rsidRDefault="008D76B6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</w:p>
    <w:p w:rsidR="00C26CB4" w:rsidRPr="008D76B6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color w:val="222222"/>
          <w:sz w:val="22"/>
          <w:szCs w:val="22"/>
        </w:rPr>
        <w:t>En particular, si la parte hubiese sido citada a la vista para responder al interrogatorio regulado en los artículos 301 y siguientes, el Secretario judicial efectuará nuevo señalamiento, con las citaciones que sean procedentes. Lo mismo resolverá cuando esté citada para interrogatorio una parte contraria a la que alegase y acreditase la imposibilidad de asistir.</w:t>
      </w:r>
    </w:p>
    <w:p w:rsidR="008D76B6" w:rsidRDefault="008D76B6" w:rsidP="008D76B6">
      <w:pPr>
        <w:shd w:val="clear" w:color="auto" w:fill="FFFFFF"/>
        <w:jc w:val="both"/>
        <w:rPr>
          <w:rFonts w:cs="Arial"/>
          <w:b/>
          <w:bCs/>
          <w:color w:val="222222"/>
          <w:sz w:val="22"/>
          <w:szCs w:val="22"/>
        </w:rPr>
      </w:pPr>
    </w:p>
    <w:p w:rsidR="00C26CB4" w:rsidRPr="008D76B6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4.</w:t>
      </w:r>
      <w:r w:rsidRPr="008D76B6">
        <w:rPr>
          <w:rFonts w:cs="Arial"/>
          <w:color w:val="222222"/>
          <w:sz w:val="22"/>
          <w:szCs w:val="22"/>
        </w:rPr>
        <w:t xml:space="preserve"> El Secretario judicial pondrá en conocimiento del Tribunal la fecha y hora fijadas para el nuevo señalamiento, en el mismo día o en el día hábil siguiente a aquél en que hubiera sido acordado.</w:t>
      </w:r>
    </w:p>
    <w:p w:rsidR="008D76B6" w:rsidRDefault="008D76B6" w:rsidP="008D76B6">
      <w:pPr>
        <w:shd w:val="clear" w:color="auto" w:fill="FFFFFF"/>
        <w:jc w:val="both"/>
        <w:rPr>
          <w:rFonts w:cs="Arial"/>
          <w:b/>
          <w:bCs/>
          <w:color w:val="222222"/>
          <w:sz w:val="22"/>
          <w:szCs w:val="22"/>
        </w:rPr>
      </w:pPr>
    </w:p>
    <w:p w:rsidR="00C26CB4" w:rsidRPr="008D76B6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  <w:u w:val="single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5.</w:t>
      </w:r>
      <w:r w:rsidRPr="008D76B6">
        <w:rPr>
          <w:rFonts w:cs="Arial"/>
          <w:color w:val="222222"/>
          <w:sz w:val="22"/>
          <w:szCs w:val="22"/>
        </w:rPr>
        <w:t xml:space="preserve"> </w:t>
      </w:r>
      <w:r w:rsidRPr="008D76B6">
        <w:rPr>
          <w:rFonts w:cs="Arial"/>
          <w:color w:val="222222"/>
          <w:sz w:val="22"/>
          <w:szCs w:val="22"/>
          <w:u w:val="single"/>
        </w:rPr>
        <w:t xml:space="preserve">Cuando un testigo o perito que haya sido citado a vista por el Tribunal manifieste y acredite encontrarse en la misma situación de imposibilidad expresada en el primer apartado de este precepto, el Secretario judicial dispondrá que se oiga a las partes por plazo común de tres días sobre si se deja sin efecto el señalamiento de la vista y se efectúa uno nuevo o si se cita al testigo o perito para la práctica de la actuación probatoria fuera de la vista señalada. Transcurrido el plazo, el Tribunal decidirá lo que estime conveniente, y si no considerase atendible o acreditada la excusa del testigo o del perito, mantendrá el señalamiento de la vista y el Secretario judicial lo notificará así </w:t>
      </w:r>
      <w:r w:rsidRPr="008D76B6">
        <w:rPr>
          <w:rFonts w:cs="Arial"/>
          <w:color w:val="222222"/>
          <w:sz w:val="22"/>
          <w:szCs w:val="22"/>
          <w:u w:val="single"/>
        </w:rPr>
        <w:lastRenderedPageBreak/>
        <w:t>a aquéllos, requiriéndoles a comparecer, con el apercibimiento que prevé el apartado segundo del artículo 292.</w:t>
      </w:r>
    </w:p>
    <w:p w:rsidR="008D76B6" w:rsidRDefault="008D76B6" w:rsidP="008D76B6">
      <w:pPr>
        <w:shd w:val="clear" w:color="auto" w:fill="FFFFFF"/>
        <w:jc w:val="both"/>
        <w:rPr>
          <w:rFonts w:cs="Arial"/>
          <w:b/>
          <w:bCs/>
          <w:color w:val="222222"/>
          <w:sz w:val="22"/>
          <w:szCs w:val="22"/>
        </w:rPr>
      </w:pPr>
    </w:p>
    <w:p w:rsidR="00C26CB4" w:rsidRPr="008D76B6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8D76B6">
        <w:rPr>
          <w:rFonts w:cs="Arial"/>
          <w:b/>
          <w:bCs/>
          <w:color w:val="222222"/>
          <w:sz w:val="22"/>
          <w:szCs w:val="22"/>
        </w:rPr>
        <w:t>6.</w:t>
      </w:r>
      <w:r w:rsidRPr="008D76B6">
        <w:rPr>
          <w:rFonts w:cs="Arial"/>
          <w:color w:val="222222"/>
          <w:sz w:val="22"/>
          <w:szCs w:val="22"/>
        </w:rPr>
        <w:t xml:space="preserve"> Cuando el Secretario judicial, al resolver sobre las situaciones a que se refieren los apartados 2 y 3 anteriores, entendiera que el abogado o el litigante han podido proceder con dilación injustificada o sin fundamento alguno, dará cuenta al Juez o Tribunal, quien podrá imponerles multa de hasta seiscientos euros, sin perjuicio de lo que el Secretario resuelva sobre el nuevo señalamiento.</w:t>
      </w:r>
    </w:p>
    <w:p w:rsidR="008D76B6" w:rsidRDefault="008D76B6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  <w:u w:val="single"/>
        </w:rPr>
      </w:pPr>
    </w:p>
    <w:p w:rsidR="00C26CB4" w:rsidRPr="008D76B6" w:rsidRDefault="00C26CB4" w:rsidP="008D76B6">
      <w:pPr>
        <w:shd w:val="clear" w:color="auto" w:fill="FFFFFF"/>
        <w:jc w:val="both"/>
        <w:rPr>
          <w:rFonts w:cs="Arial"/>
          <w:color w:val="222222"/>
          <w:sz w:val="22"/>
          <w:szCs w:val="22"/>
          <w:u w:val="single"/>
        </w:rPr>
      </w:pPr>
      <w:r w:rsidRPr="008D76B6">
        <w:rPr>
          <w:rFonts w:cs="Arial"/>
          <w:color w:val="222222"/>
          <w:sz w:val="22"/>
          <w:szCs w:val="22"/>
          <w:u w:val="single"/>
        </w:rPr>
        <w:t>La misma multa podrá imponerse por el Tribunal en los supuestos previstos en el apartado 5 de este artículo, de entender que concurren las circunstancias a que se alude en el párrafo anterior.</w:t>
      </w:r>
    </w:p>
    <w:p w:rsidR="008D76B6" w:rsidRDefault="008D76B6" w:rsidP="008D76B6">
      <w:pPr>
        <w:jc w:val="both"/>
        <w:rPr>
          <w:rFonts w:cs="Arial"/>
          <w:color w:val="4C6F99"/>
          <w:sz w:val="22"/>
          <w:szCs w:val="22"/>
        </w:rPr>
      </w:pPr>
    </w:p>
    <w:p w:rsidR="00C26CB4" w:rsidRDefault="008D76B6" w:rsidP="008D76B6">
      <w:pPr>
        <w:jc w:val="both"/>
        <w:rPr>
          <w:rFonts w:cs="Arial"/>
          <w:i/>
          <w:iCs/>
          <w:color w:val="4C6F99"/>
          <w:sz w:val="22"/>
          <w:szCs w:val="22"/>
        </w:rPr>
      </w:pPr>
      <w:hyperlink r:id="rId7" w:anchor="I555" w:tooltip="&quot;Ir a Norma modificadora&quot; " w:history="1">
        <w:r w:rsidRPr="008D76B6">
          <w:rPr>
            <w:rFonts w:cs="Arial"/>
            <w:b/>
            <w:i/>
            <w:noProof/>
            <w:color w:val="4C6F99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i1025" type="#_x0000_t75" alt="http://noticias.juridicas.com/bitmaps/sp.gif" href="http://noticias.juridicas.com/base_datos/Admin/l13-2009.html#I555" title="&quot;Ir a Norma modificadora&quot;" style="width:.75pt;height:.75pt;visibility:visible;mso-wrap-style:square" o:button="t">
              <v:fill o:detectmouseclick="t"/>
              <v:imagedata r:id="rId8" o:title="sp"/>
            </v:shape>
          </w:pict>
        </w:r>
      </w:hyperlink>
      <w:r w:rsidR="00C26CB4" w:rsidRPr="008D76B6">
        <w:rPr>
          <w:rFonts w:cs="Arial"/>
          <w:color w:val="4C6F99"/>
          <w:sz w:val="22"/>
          <w:szCs w:val="22"/>
        </w:rPr>
        <w:t>Artículo 183 redactado por el apartado ciento cuatro del artículo decimoquinto de la Ley 13/2009, de 3 de noviembre, de reforma de la legislación procesal para la implantación de la nueva Oficina judicial («B.O.E.» 4 noviembre</w:t>
      </w:r>
      <w:proofErr w:type="gramStart"/>
      <w:r w:rsidR="00C26CB4" w:rsidRPr="008D76B6">
        <w:rPr>
          <w:rFonts w:cs="Arial"/>
          <w:color w:val="4C6F99"/>
          <w:sz w:val="22"/>
          <w:szCs w:val="22"/>
        </w:rPr>
        <w:t>).</w:t>
      </w:r>
      <w:r w:rsidR="00C26CB4" w:rsidRPr="008D76B6">
        <w:rPr>
          <w:rFonts w:cs="Arial"/>
          <w:i/>
          <w:iCs/>
          <w:color w:val="4C6F99"/>
          <w:sz w:val="22"/>
          <w:szCs w:val="22"/>
        </w:rPr>
        <w:t>Vigencia</w:t>
      </w:r>
      <w:proofErr w:type="gramEnd"/>
      <w:r w:rsidR="00C26CB4" w:rsidRPr="008D76B6">
        <w:rPr>
          <w:rFonts w:cs="Arial"/>
          <w:i/>
          <w:iCs/>
          <w:color w:val="4C6F99"/>
          <w:sz w:val="22"/>
          <w:szCs w:val="22"/>
        </w:rPr>
        <w:t>: 4 mayo 2010</w:t>
      </w:r>
    </w:p>
    <w:p w:rsidR="008D76B6" w:rsidRDefault="008D76B6" w:rsidP="008D76B6">
      <w:pPr>
        <w:jc w:val="both"/>
        <w:rPr>
          <w:rFonts w:cs="Arial"/>
          <w:i/>
          <w:iCs/>
          <w:color w:val="4C6F99"/>
          <w:sz w:val="22"/>
          <w:szCs w:val="22"/>
        </w:rPr>
      </w:pPr>
    </w:p>
    <w:sectPr w:rsidR="008D76B6" w:rsidSect="00FC298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05" w:rsidRDefault="00EC0B05" w:rsidP="008D76B6">
      <w:r>
        <w:separator/>
      </w:r>
    </w:p>
  </w:endnote>
  <w:endnote w:type="continuationSeparator" w:id="0">
    <w:p w:rsidR="00EC0B05" w:rsidRDefault="00EC0B05" w:rsidP="008D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05" w:rsidRDefault="00EC0B05" w:rsidP="008D76B6">
      <w:r>
        <w:separator/>
      </w:r>
    </w:p>
  </w:footnote>
  <w:footnote w:type="continuationSeparator" w:id="0">
    <w:p w:rsidR="00EC0B05" w:rsidRDefault="00EC0B05" w:rsidP="008D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B6" w:rsidRDefault="008D76B6">
    <w:pPr>
      <w:pStyle w:val="Encabezado"/>
    </w:pPr>
    <w:r>
      <w:rPr>
        <w:noProof/>
      </w:rPr>
      <w:drawing>
        <wp:inline distT="0" distB="0" distL="0" distR="0" wp14:anchorId="1B684F5E" wp14:editId="0BB987DE">
          <wp:extent cx="5400040" cy="1787535"/>
          <wp:effectExtent l="0" t="0" r="0" b="0"/>
          <wp:docPr id="1" name="Imagen 1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NTPM ENCABEZADO CARTA ESTR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0FC5"/>
    <w:multiLevelType w:val="multilevel"/>
    <w:tmpl w:val="AD4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F1E"/>
    <w:rsid w:val="00077F1E"/>
    <w:rsid w:val="008D76B6"/>
    <w:rsid w:val="00A41253"/>
    <w:rsid w:val="00B10E70"/>
    <w:rsid w:val="00C26CB4"/>
    <w:rsid w:val="00EC0B05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D18"/>
  <w15:docId w15:val="{0961416C-092F-43B0-8D64-7E81D1B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1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77F1E"/>
    <w:pPr>
      <w:jc w:val="center"/>
    </w:pPr>
    <w:rPr>
      <w:rFonts w:cs="Arial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077F1E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Descripcin">
    <w:name w:val="caption"/>
    <w:basedOn w:val="Normal"/>
    <w:next w:val="Normal"/>
    <w:qFormat/>
    <w:rsid w:val="00C26CB4"/>
    <w:rPr>
      <w:rFonts w:ascii="Verdana" w:hAnsi="Verdana"/>
      <w:b/>
      <w:bCs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CB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76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6B6"/>
    <w:rPr>
      <w:rFonts w:ascii="Arial" w:eastAsia="Times New Roman" w:hAnsi="Arial" w:cs="Times New Roman"/>
      <w:sz w:val="2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7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6B6"/>
    <w:rPr>
      <w:rFonts w:ascii="Arial" w:eastAsia="Times New Roman" w:hAnsi="Arial" w:cs="Times New Roman"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Admin/l13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Asociación Nacional</cp:lastModifiedBy>
  <cp:revision>2</cp:revision>
  <dcterms:created xsi:type="dcterms:W3CDTF">2019-04-03T14:16:00Z</dcterms:created>
  <dcterms:modified xsi:type="dcterms:W3CDTF">2019-04-03T14:16:00Z</dcterms:modified>
</cp:coreProperties>
</file>